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AD5E2" w14:textId="74BEC796" w:rsidR="00CD01B7" w:rsidRDefault="002B24C6" w:rsidP="00CD01B7">
      <w:pPr>
        <w:spacing w:line="24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LDL EdD Program Plan Proposal </w:t>
      </w:r>
      <w:r w:rsidR="009F7245">
        <w:rPr>
          <w:b/>
          <w:color w:val="000000"/>
          <w:sz w:val="24"/>
          <w:szCs w:val="24"/>
        </w:rPr>
        <w:t>Sample</w:t>
      </w:r>
    </w:p>
    <w:p w14:paraId="7A7500AF" w14:textId="0F22A3CD" w:rsidR="00B757F4" w:rsidRDefault="00B757F4" w:rsidP="00B757F4">
      <w:pPr>
        <w:spacing w:line="240" w:lineRule="auto"/>
        <w:rPr>
          <w:bCs/>
          <w:i/>
          <w:iCs/>
          <w:color w:val="000000"/>
          <w:sz w:val="24"/>
          <w:szCs w:val="24"/>
        </w:rPr>
      </w:pPr>
      <w:r w:rsidRPr="00D3526A">
        <w:rPr>
          <w:rFonts w:ascii="Arial" w:hAnsi="Arial" w:cs="Arial"/>
          <w:b/>
          <w:color w:val="000000"/>
          <w:sz w:val="24"/>
          <w:szCs w:val="24"/>
          <w:u w:val="single"/>
        </w:rPr>
        <w:t>Program Plan</w:t>
      </w:r>
      <w:r>
        <w:rPr>
          <w:rFonts w:ascii="Arial" w:hAnsi="Arial" w:cs="Arial"/>
          <w:b/>
          <w:color w:val="000000"/>
          <w:sz w:val="24"/>
          <w:szCs w:val="24"/>
          <w:u w:val="single"/>
        </w:rPr>
        <w:t>:</w:t>
      </w:r>
      <w:r>
        <w:rPr>
          <w:bCs/>
          <w:i/>
          <w:iCs/>
          <w:color w:val="000000"/>
          <w:sz w:val="24"/>
          <w:szCs w:val="24"/>
        </w:rPr>
        <w:t xml:space="preserve"> Maintain your </w:t>
      </w:r>
      <w:r w:rsidR="009F7245">
        <w:rPr>
          <w:bCs/>
          <w:i/>
          <w:iCs/>
          <w:color w:val="000000"/>
          <w:sz w:val="24"/>
          <w:szCs w:val="24"/>
        </w:rPr>
        <w:t>program plan</w:t>
      </w:r>
      <w:r>
        <w:rPr>
          <w:bCs/>
          <w:i/>
          <w:iCs/>
          <w:color w:val="000000"/>
          <w:sz w:val="24"/>
          <w:szCs w:val="24"/>
        </w:rPr>
        <w:t xml:space="preserve"> online.  This document is a worksheet to help you get started.</w:t>
      </w:r>
    </w:p>
    <w:p w14:paraId="5131D257" w14:textId="086D4BBD" w:rsidR="007D77A3" w:rsidRPr="007D77A3" w:rsidRDefault="00B757F4" w:rsidP="00B757F4">
      <w:pPr>
        <w:spacing w:line="240" w:lineRule="auto"/>
        <w:rPr>
          <w:bCs/>
          <w:i/>
          <w:iCs/>
          <w:color w:val="000000"/>
          <w:sz w:val="24"/>
          <w:szCs w:val="24"/>
        </w:rPr>
      </w:pPr>
      <w:hyperlink r:id="rId6" w:history="1">
        <w:r w:rsidRPr="00242106">
          <w:rPr>
            <w:rStyle w:val="Hyperlink"/>
            <w:bCs/>
            <w:i/>
            <w:iCs/>
            <w:sz w:val="24"/>
            <w:szCs w:val="24"/>
          </w:rPr>
          <w:t>https://appserv7.admin.uillinois.edu/FormBuilderSurvey/Survey/uiuc_college_of_education/ldl/program_plan</w:t>
        </w:r>
      </w:hyperlink>
      <w:r w:rsidR="009F7245">
        <w:rPr>
          <w:bCs/>
          <w:i/>
          <w:iCs/>
          <w:color w:val="000000"/>
          <w:sz w:val="24"/>
          <w:szCs w:val="24"/>
        </w:rPr>
        <w:t xml:space="preserve"> </w:t>
      </w:r>
    </w:p>
    <w:p w14:paraId="4CC4707F" w14:textId="6345542B" w:rsidR="00D3526A" w:rsidRPr="00D3526A" w:rsidRDefault="00D3526A" w:rsidP="00D3526A">
      <w:pPr>
        <w:spacing w:line="240" w:lineRule="auto"/>
        <w:rPr>
          <w:rFonts w:ascii="Arial" w:eastAsia="Arial" w:hAnsi="Arial" w:cs="Arial"/>
        </w:rPr>
      </w:pPr>
      <w:r w:rsidRPr="00D3526A">
        <w:rPr>
          <w:rFonts w:ascii="Arial" w:hAnsi="Arial" w:cs="Arial"/>
          <w:b/>
          <w:color w:val="000000"/>
          <w:sz w:val="24"/>
          <w:szCs w:val="24"/>
          <w:u w:val="single"/>
        </w:rPr>
        <w:t>Optional Program Plan Advising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: </w:t>
      </w:r>
      <w:r w:rsidRPr="00D3526A">
        <w:rPr>
          <w:rFonts w:ascii="Arial" w:eastAsia="Arial" w:hAnsi="Arial" w:cs="Arial"/>
          <w:i/>
          <w:iCs/>
        </w:rPr>
        <w:t>Schedule a session with Dr. Kara Francis regarding regular course selection or the exam-dissertation sequence</w:t>
      </w:r>
    </w:p>
    <w:p w14:paraId="44DF8747" w14:textId="4C6CAA3C" w:rsidR="009C1326" w:rsidRPr="00FB6A25" w:rsidRDefault="000728DD" w:rsidP="009C1326">
      <w:pPr>
        <w:spacing w:line="240" w:lineRule="auto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FB6A25">
        <w:rPr>
          <w:rFonts w:ascii="Arial" w:hAnsi="Arial" w:cs="Arial"/>
          <w:b/>
          <w:color w:val="000000"/>
          <w:sz w:val="24"/>
          <w:szCs w:val="24"/>
          <w:u w:val="single"/>
        </w:rPr>
        <w:t>Degree Requirements</w:t>
      </w:r>
    </w:p>
    <w:p w14:paraId="75C38873" w14:textId="74494536" w:rsidR="002E3B40" w:rsidRDefault="002B24C6" w:rsidP="00F2698A">
      <w:pPr>
        <w:numPr>
          <w:ilvl w:val="0"/>
          <w:numId w:val="6"/>
        </w:numPr>
        <w:shd w:val="clear" w:color="auto" w:fill="00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B6A25">
        <w:rPr>
          <w:rFonts w:ascii="Arial" w:hAnsi="Arial" w:cs="Arial"/>
          <w:color w:val="000000"/>
          <w:sz w:val="24"/>
          <w:szCs w:val="24"/>
          <w:highlight w:val="cyan"/>
        </w:rPr>
        <w:t xml:space="preserve">4 LDL Core Courses: </w:t>
      </w:r>
      <w:r w:rsidR="00176448" w:rsidRPr="00FB6A25">
        <w:rPr>
          <w:rFonts w:ascii="Arial" w:hAnsi="Arial" w:cs="Arial"/>
          <w:color w:val="000000"/>
          <w:sz w:val="24"/>
          <w:szCs w:val="24"/>
          <w:highlight w:val="cyan"/>
        </w:rPr>
        <w:t xml:space="preserve">EPOL </w:t>
      </w:r>
      <w:r w:rsidR="003C7E2B">
        <w:rPr>
          <w:rFonts w:ascii="Arial" w:hAnsi="Arial" w:cs="Arial"/>
          <w:color w:val="000000"/>
          <w:sz w:val="24"/>
          <w:szCs w:val="24"/>
          <w:highlight w:val="cyan"/>
        </w:rPr>
        <w:t>4</w:t>
      </w:r>
      <w:r w:rsidR="00176448" w:rsidRPr="00FB6A25">
        <w:rPr>
          <w:rFonts w:ascii="Arial" w:hAnsi="Arial" w:cs="Arial"/>
          <w:color w:val="000000"/>
          <w:sz w:val="24"/>
          <w:szCs w:val="24"/>
          <w:highlight w:val="cyan"/>
        </w:rPr>
        <w:t>81 (formerly EPS 431)</w:t>
      </w:r>
      <w:r w:rsidRPr="00FB6A25">
        <w:rPr>
          <w:rFonts w:ascii="Arial" w:hAnsi="Arial" w:cs="Arial"/>
          <w:color w:val="000000"/>
          <w:sz w:val="24"/>
          <w:szCs w:val="24"/>
          <w:highlight w:val="cyan"/>
        </w:rPr>
        <w:t xml:space="preserve">, EPSY 408, </w:t>
      </w:r>
      <w:r w:rsidR="00176448" w:rsidRPr="00FB6A25">
        <w:rPr>
          <w:rFonts w:ascii="Arial" w:hAnsi="Arial" w:cs="Arial"/>
          <w:color w:val="000000"/>
          <w:sz w:val="24"/>
          <w:szCs w:val="24"/>
          <w:highlight w:val="cyan"/>
        </w:rPr>
        <w:t xml:space="preserve">EPOL 534 (formerly </w:t>
      </w:r>
      <w:r w:rsidRPr="00FB6A25">
        <w:rPr>
          <w:rFonts w:ascii="Arial" w:hAnsi="Arial" w:cs="Arial"/>
          <w:color w:val="000000"/>
          <w:sz w:val="24"/>
          <w:szCs w:val="24"/>
          <w:highlight w:val="cyan"/>
        </w:rPr>
        <w:t>EPS 535</w:t>
      </w:r>
      <w:r w:rsidR="00176448" w:rsidRPr="00FB6A25">
        <w:rPr>
          <w:rFonts w:ascii="Arial" w:hAnsi="Arial" w:cs="Arial"/>
          <w:color w:val="000000"/>
          <w:sz w:val="24"/>
          <w:szCs w:val="24"/>
        </w:rPr>
        <w:t>)</w:t>
      </w:r>
      <w:r w:rsidR="00E40181">
        <w:rPr>
          <w:rFonts w:ascii="Arial" w:hAnsi="Arial" w:cs="Arial"/>
          <w:color w:val="000000"/>
          <w:sz w:val="24"/>
          <w:szCs w:val="24"/>
        </w:rPr>
        <w:t xml:space="preserve">, </w:t>
      </w:r>
      <w:r w:rsidR="001E753E">
        <w:rPr>
          <w:rFonts w:ascii="Arial" w:hAnsi="Arial" w:cs="Arial"/>
          <w:color w:val="000000"/>
          <w:sz w:val="24"/>
          <w:szCs w:val="24"/>
        </w:rPr>
        <w:t>ERAM 557</w:t>
      </w:r>
      <w:r w:rsidR="00E40181">
        <w:rPr>
          <w:rFonts w:ascii="Arial" w:hAnsi="Arial" w:cs="Arial"/>
          <w:color w:val="000000"/>
          <w:sz w:val="24"/>
          <w:szCs w:val="24"/>
        </w:rPr>
        <w:t xml:space="preserve"> </w:t>
      </w:r>
      <w:r w:rsidR="001E753E">
        <w:rPr>
          <w:rFonts w:ascii="Arial" w:hAnsi="Arial" w:cs="Arial"/>
          <w:color w:val="000000"/>
          <w:sz w:val="24"/>
          <w:szCs w:val="24"/>
        </w:rPr>
        <w:t>(former</w:t>
      </w:r>
      <w:r w:rsidR="00F2698A">
        <w:rPr>
          <w:rFonts w:ascii="Arial" w:hAnsi="Arial" w:cs="Arial"/>
          <w:color w:val="000000"/>
          <w:sz w:val="24"/>
          <w:szCs w:val="24"/>
        </w:rPr>
        <w:t>ly</w:t>
      </w:r>
      <w:r w:rsidR="001E753E">
        <w:rPr>
          <w:rFonts w:ascii="Arial" w:hAnsi="Arial" w:cs="Arial"/>
          <w:color w:val="000000"/>
          <w:sz w:val="24"/>
          <w:szCs w:val="24"/>
        </w:rPr>
        <w:t xml:space="preserve"> EPOL </w:t>
      </w:r>
      <w:r w:rsidR="00E40181">
        <w:rPr>
          <w:rFonts w:ascii="Arial" w:hAnsi="Arial" w:cs="Arial"/>
          <w:color w:val="000000"/>
          <w:sz w:val="24"/>
          <w:szCs w:val="24"/>
        </w:rPr>
        <w:t>513</w:t>
      </w:r>
      <w:r w:rsidR="001E753E">
        <w:rPr>
          <w:rFonts w:ascii="Arial" w:hAnsi="Arial" w:cs="Arial"/>
          <w:color w:val="000000"/>
          <w:sz w:val="24"/>
          <w:szCs w:val="24"/>
        </w:rPr>
        <w:t xml:space="preserve"> and 590 - </w:t>
      </w:r>
      <w:r w:rsidR="00E40181">
        <w:rPr>
          <w:rFonts w:ascii="Arial" w:hAnsi="Arial" w:cs="Arial"/>
          <w:color w:val="000000"/>
          <w:sz w:val="24"/>
          <w:szCs w:val="24"/>
        </w:rPr>
        <w:t>Meaning Patterns)</w:t>
      </w:r>
    </w:p>
    <w:p w14:paraId="69569597" w14:textId="40EC41BD" w:rsidR="002E3B40" w:rsidRDefault="00176448" w:rsidP="00F2698A">
      <w:pPr>
        <w:numPr>
          <w:ilvl w:val="0"/>
          <w:numId w:val="6"/>
        </w:numPr>
        <w:shd w:val="clear" w:color="auto" w:fill="00FF0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B6A25">
        <w:rPr>
          <w:rFonts w:ascii="Arial" w:hAnsi="Arial" w:cs="Arial"/>
          <w:color w:val="000000"/>
          <w:sz w:val="24"/>
          <w:szCs w:val="24"/>
          <w:highlight w:val="green"/>
        </w:rPr>
        <w:t>3</w:t>
      </w:r>
      <w:r w:rsidR="002B24C6" w:rsidRPr="00FB6A25">
        <w:rPr>
          <w:rFonts w:ascii="Arial" w:hAnsi="Arial" w:cs="Arial"/>
          <w:color w:val="000000"/>
          <w:sz w:val="24"/>
          <w:szCs w:val="24"/>
          <w:highlight w:val="green"/>
        </w:rPr>
        <w:t xml:space="preserve"> Research Courses: EPOL 550</w:t>
      </w:r>
      <w:r w:rsidRPr="00FB6A25">
        <w:rPr>
          <w:rFonts w:ascii="Arial" w:hAnsi="Arial" w:cs="Arial"/>
          <w:color w:val="000000"/>
          <w:sz w:val="24"/>
          <w:szCs w:val="24"/>
          <w:highlight w:val="green"/>
        </w:rPr>
        <w:t xml:space="preserve">, </w:t>
      </w:r>
      <w:r w:rsidR="002B24C6" w:rsidRPr="00FB6A25">
        <w:rPr>
          <w:rFonts w:ascii="Arial" w:hAnsi="Arial" w:cs="Arial"/>
          <w:color w:val="000000"/>
          <w:sz w:val="24"/>
          <w:szCs w:val="24"/>
          <w:highlight w:val="green"/>
        </w:rPr>
        <w:t>Elective Research Course</w:t>
      </w:r>
      <w:r w:rsidR="00E35C98" w:rsidRPr="00FB6A25">
        <w:rPr>
          <w:rFonts w:ascii="Arial" w:hAnsi="Arial" w:cs="Arial"/>
          <w:color w:val="000000"/>
          <w:sz w:val="24"/>
          <w:szCs w:val="24"/>
        </w:rPr>
        <w:t xml:space="preserve">, and </w:t>
      </w:r>
      <w:r w:rsidR="00E35C98" w:rsidRPr="00FB6A25">
        <w:rPr>
          <w:rFonts w:ascii="Arial" w:hAnsi="Arial" w:cs="Arial"/>
          <w:color w:val="000000"/>
          <w:sz w:val="24"/>
          <w:szCs w:val="24"/>
          <w:highlight w:val="green"/>
        </w:rPr>
        <w:t>EPOL 588*</w:t>
      </w:r>
    </w:p>
    <w:p w14:paraId="3DF8C734" w14:textId="0B1DF2CF" w:rsidR="001E753E" w:rsidRDefault="001E753E" w:rsidP="00F2698A">
      <w:pPr>
        <w:numPr>
          <w:ilvl w:val="1"/>
          <w:numId w:val="6"/>
        </w:numPr>
        <w:shd w:val="clear" w:color="auto" w:fill="00FF0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See </w:t>
      </w:r>
      <w:hyperlink r:id="rId7" w:history="1">
        <w:r w:rsidRPr="00E478AB">
          <w:rPr>
            <w:rStyle w:val="Hyperlink"/>
            <w:rFonts w:ascii="Arial" w:hAnsi="Arial" w:cs="Arial"/>
            <w:sz w:val="24"/>
            <w:szCs w:val="24"/>
          </w:rPr>
          <w:t>http://catalog.illinois.edu/courses-of-instruction/eram/</w:t>
        </w:r>
      </w:hyperlink>
      <w:r>
        <w:rPr>
          <w:rFonts w:ascii="Arial" w:hAnsi="Arial" w:cs="Arial"/>
          <w:color w:val="000000"/>
          <w:sz w:val="24"/>
          <w:szCs w:val="24"/>
        </w:rPr>
        <w:t xml:space="preserve"> for a list of approved electives</w:t>
      </w:r>
    </w:p>
    <w:p w14:paraId="5B7FD8C7" w14:textId="77777777" w:rsidR="001E753E" w:rsidRDefault="001E753E" w:rsidP="00F2698A">
      <w:pPr>
        <w:numPr>
          <w:ilvl w:val="1"/>
          <w:numId w:val="6"/>
        </w:numPr>
        <w:shd w:val="clear" w:color="auto" w:fill="00FF0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While 557 is allowed as a methods course for other programs, it does not count for LDL</w:t>
      </w:r>
    </w:p>
    <w:p w14:paraId="39B5BEC3" w14:textId="7F57DC19" w:rsidR="002E3B40" w:rsidRPr="00FB6A25" w:rsidRDefault="002B24C6" w:rsidP="00F2698A">
      <w:pPr>
        <w:numPr>
          <w:ilvl w:val="0"/>
          <w:numId w:val="6"/>
        </w:numPr>
        <w:shd w:val="clear" w:color="auto" w:fill="FFFF0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B6A25">
        <w:rPr>
          <w:rFonts w:ascii="Arial" w:hAnsi="Arial" w:cs="Arial"/>
          <w:color w:val="000000"/>
          <w:sz w:val="24"/>
          <w:szCs w:val="24"/>
          <w:highlight w:val="yellow"/>
        </w:rPr>
        <w:t>2 Non-LDL Elective Courses</w:t>
      </w:r>
    </w:p>
    <w:p w14:paraId="68A3B014" w14:textId="42453ACA" w:rsidR="000728DD" w:rsidRPr="00FB6A25" w:rsidRDefault="000728DD" w:rsidP="00F2698A">
      <w:pPr>
        <w:numPr>
          <w:ilvl w:val="1"/>
          <w:numId w:val="6"/>
        </w:numPr>
        <w:shd w:val="clear" w:color="auto" w:fill="FFFF0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B6A25">
        <w:rPr>
          <w:rFonts w:ascii="Arial" w:hAnsi="Arial" w:cs="Arial"/>
          <w:color w:val="000000"/>
          <w:sz w:val="24"/>
          <w:szCs w:val="24"/>
        </w:rPr>
        <w:t xml:space="preserve">Non-LDL refers to any course that is </w:t>
      </w:r>
      <w:r w:rsidRPr="00FB6A25">
        <w:rPr>
          <w:rFonts w:ascii="Arial" w:hAnsi="Arial" w:cs="Arial"/>
          <w:b/>
          <w:bCs/>
          <w:color w:val="000000"/>
          <w:sz w:val="24"/>
          <w:szCs w:val="24"/>
        </w:rPr>
        <w:t xml:space="preserve">not </w:t>
      </w:r>
      <w:r w:rsidRPr="00FB6A25">
        <w:rPr>
          <w:rFonts w:ascii="Arial" w:hAnsi="Arial" w:cs="Arial"/>
          <w:color w:val="000000"/>
          <w:sz w:val="24"/>
          <w:szCs w:val="24"/>
        </w:rPr>
        <w:t>taught by Dr. Kalantzis or by Dr. Cope</w:t>
      </w:r>
    </w:p>
    <w:p w14:paraId="0C6410D1" w14:textId="5A494FDA" w:rsidR="002E3B40" w:rsidRPr="00FB6A25" w:rsidRDefault="002B24C6" w:rsidP="00F2698A">
      <w:pPr>
        <w:numPr>
          <w:ilvl w:val="0"/>
          <w:numId w:val="6"/>
        </w:numPr>
        <w:shd w:val="clear" w:color="auto" w:fill="FF00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B6A25">
        <w:rPr>
          <w:rFonts w:ascii="Arial" w:hAnsi="Arial" w:cs="Arial"/>
          <w:color w:val="000000"/>
          <w:sz w:val="24"/>
          <w:szCs w:val="24"/>
          <w:highlight w:val="magenta"/>
        </w:rPr>
        <w:t>2 Elective Courses from any progra</w:t>
      </w:r>
      <w:r w:rsidR="001E753E">
        <w:rPr>
          <w:rFonts w:ascii="Arial" w:hAnsi="Arial" w:cs="Arial"/>
          <w:color w:val="000000"/>
          <w:sz w:val="24"/>
          <w:szCs w:val="24"/>
        </w:rPr>
        <w:t>m, preferably outside of LDL; additional methods courses are encouraged</w:t>
      </w:r>
    </w:p>
    <w:p w14:paraId="75E5CA76" w14:textId="53EE9010" w:rsidR="002E3B40" w:rsidRPr="00FB6A25" w:rsidRDefault="00176448" w:rsidP="00F2698A">
      <w:pPr>
        <w:numPr>
          <w:ilvl w:val="0"/>
          <w:numId w:val="6"/>
        </w:numPr>
        <w:shd w:val="clear" w:color="auto" w:fill="C0C0C0"/>
        <w:spacing w:line="240" w:lineRule="auto"/>
        <w:rPr>
          <w:rFonts w:ascii="Arial" w:hAnsi="Arial" w:cs="Arial"/>
          <w:color w:val="000000"/>
          <w:sz w:val="24"/>
          <w:szCs w:val="24"/>
        </w:rPr>
      </w:pPr>
      <w:r w:rsidRPr="00FB6A25">
        <w:rPr>
          <w:rFonts w:ascii="Arial" w:hAnsi="Arial" w:cs="Arial"/>
          <w:color w:val="000000"/>
          <w:sz w:val="24"/>
          <w:szCs w:val="24"/>
          <w:highlight w:val="lightGray"/>
        </w:rPr>
        <w:t>6*</w:t>
      </w:r>
      <w:r w:rsidR="002B24C6" w:rsidRPr="00FB6A25">
        <w:rPr>
          <w:rFonts w:ascii="Arial" w:hAnsi="Arial" w:cs="Arial"/>
          <w:color w:val="000000"/>
          <w:sz w:val="24"/>
          <w:szCs w:val="24"/>
          <w:highlight w:val="lightGray"/>
        </w:rPr>
        <w:t xml:space="preserve"> Course Dissertation Sequence</w:t>
      </w:r>
      <w:r w:rsidR="002B24C6" w:rsidRPr="00FB6A25">
        <w:rPr>
          <w:rFonts w:ascii="Arial" w:hAnsi="Arial" w:cs="Arial"/>
          <w:color w:val="000000"/>
          <w:sz w:val="24"/>
          <w:szCs w:val="24"/>
        </w:rPr>
        <w:t xml:space="preserve"> </w:t>
      </w:r>
      <w:r w:rsidRPr="00FB6A25">
        <w:rPr>
          <w:rFonts w:ascii="Arial" w:hAnsi="Arial" w:cs="Arial"/>
          <w:color w:val="000000"/>
          <w:sz w:val="24"/>
          <w:szCs w:val="24"/>
        </w:rPr>
        <w:t xml:space="preserve"> (*the 3</w:t>
      </w:r>
      <w:r w:rsidRPr="00FB6A25">
        <w:rPr>
          <w:rFonts w:ascii="Arial" w:hAnsi="Arial" w:cs="Arial"/>
          <w:color w:val="000000"/>
          <w:sz w:val="24"/>
          <w:szCs w:val="24"/>
          <w:vertAlign w:val="superscript"/>
        </w:rPr>
        <w:t>rd</w:t>
      </w:r>
      <w:r w:rsidRPr="00FB6A25">
        <w:rPr>
          <w:rFonts w:ascii="Arial" w:hAnsi="Arial" w:cs="Arial"/>
          <w:color w:val="000000"/>
          <w:sz w:val="24"/>
          <w:szCs w:val="24"/>
        </w:rPr>
        <w:t xml:space="preserve"> Dissertation course in the sequence, EPOL 588, fulfills the 3</w:t>
      </w:r>
      <w:r w:rsidRPr="00FB6A25">
        <w:rPr>
          <w:rFonts w:ascii="Arial" w:hAnsi="Arial" w:cs="Arial"/>
          <w:color w:val="000000"/>
          <w:sz w:val="24"/>
          <w:szCs w:val="24"/>
          <w:vertAlign w:val="superscript"/>
        </w:rPr>
        <w:t>rd</w:t>
      </w:r>
      <w:r w:rsidRPr="00FB6A25">
        <w:rPr>
          <w:rFonts w:ascii="Arial" w:hAnsi="Arial" w:cs="Arial"/>
          <w:color w:val="000000"/>
          <w:sz w:val="24"/>
          <w:szCs w:val="24"/>
        </w:rPr>
        <w:t xml:space="preserve"> Research course</w:t>
      </w:r>
      <w:r w:rsidR="00F2698A">
        <w:rPr>
          <w:rFonts w:ascii="Arial" w:hAnsi="Arial" w:cs="Arial"/>
          <w:color w:val="000000"/>
          <w:sz w:val="24"/>
          <w:szCs w:val="24"/>
        </w:rPr>
        <w:t xml:space="preserve"> requirement mentioned above</w:t>
      </w:r>
      <w:r w:rsidR="00D3526A">
        <w:rPr>
          <w:rFonts w:ascii="Arial" w:hAnsi="Arial" w:cs="Arial"/>
          <w:color w:val="000000"/>
          <w:sz w:val="24"/>
          <w:szCs w:val="24"/>
        </w:rPr>
        <w:t xml:space="preserve"> for EdD students only</w:t>
      </w:r>
      <w:r w:rsidRPr="00FB6A25">
        <w:rPr>
          <w:rFonts w:ascii="Arial" w:hAnsi="Arial" w:cs="Arial"/>
          <w:color w:val="000000"/>
          <w:sz w:val="24"/>
          <w:szCs w:val="24"/>
        </w:rPr>
        <w:t>)</w:t>
      </w:r>
    </w:p>
    <w:p w14:paraId="03FD9C1B" w14:textId="3EF2A8F1" w:rsidR="002B24C6" w:rsidRDefault="002B24C6" w:rsidP="009F7245">
      <w:pPr>
        <w:spacing w:line="240" w:lineRule="auto"/>
        <w:jc w:val="center"/>
        <w:rPr>
          <w:rFonts w:ascii="Arial" w:eastAsia="Arial" w:hAnsi="Arial" w:cs="Arial"/>
          <w:b/>
          <w:bCs/>
          <w:u w:val="single"/>
        </w:rPr>
      </w:pPr>
      <w:r>
        <w:rPr>
          <w:rFonts w:ascii="Arial" w:eastAsia="Arial" w:hAnsi="Arial" w:cs="Arial"/>
          <w:b/>
          <w:bCs/>
          <w:u w:val="single"/>
        </w:rPr>
        <w:t xml:space="preserve">Program Planning </w:t>
      </w:r>
      <w:r w:rsidR="009F7245">
        <w:rPr>
          <w:rFonts w:ascii="Arial" w:eastAsia="Arial" w:hAnsi="Arial" w:cs="Arial"/>
          <w:b/>
          <w:bCs/>
          <w:u w:val="single"/>
        </w:rPr>
        <w:t>Worksheet Sample</w:t>
      </w:r>
    </w:p>
    <w:p w14:paraId="7E480B9A" w14:textId="7B3CF4E0" w:rsidR="00B757F4" w:rsidRPr="00B757F4" w:rsidRDefault="00B757F4" w:rsidP="00B757F4">
      <w:pPr>
        <w:spacing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Reorder these rows to match when you’ll take each course</w:t>
      </w:r>
    </w:p>
    <w:tbl>
      <w:tblPr>
        <w:tblStyle w:val="a"/>
        <w:tblW w:w="11068" w:type="dxa"/>
        <w:tblLayout w:type="fixed"/>
        <w:tblLook w:val="0400" w:firstRow="0" w:lastRow="0" w:firstColumn="0" w:lastColumn="0" w:noHBand="0" w:noVBand="1"/>
      </w:tblPr>
      <w:tblGrid>
        <w:gridCol w:w="715"/>
        <w:gridCol w:w="1440"/>
        <w:gridCol w:w="1173"/>
        <w:gridCol w:w="5763"/>
        <w:gridCol w:w="1977"/>
      </w:tblGrid>
      <w:tr w:rsidR="00176448" w:rsidRPr="00384459" w14:paraId="09E2CC8A" w14:textId="77777777" w:rsidTr="007D77A3">
        <w:trPr>
          <w:tblHeader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2AE53FBC" w14:textId="22C36F52" w:rsidR="00176448" w:rsidRPr="00384459" w:rsidRDefault="00D3526A" w:rsidP="00176448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Course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86C1B5" w14:textId="725D679B" w:rsidR="00176448" w:rsidRPr="00384459" w:rsidRDefault="00176448" w:rsidP="0017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4459">
              <w:rPr>
                <w:b/>
                <w:color w:val="000000"/>
                <w:sz w:val="20"/>
                <w:szCs w:val="20"/>
              </w:rPr>
              <w:t>Term</w:t>
            </w:r>
            <w:r w:rsidR="007D77A3">
              <w:rPr>
                <w:b/>
                <w:color w:val="000000"/>
                <w:sz w:val="20"/>
                <w:szCs w:val="20"/>
              </w:rPr>
              <w:t xml:space="preserve"> and Year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C22103" w14:textId="4DFC83EA" w:rsidR="00176448" w:rsidRPr="00384459" w:rsidRDefault="00176448" w:rsidP="0017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4459">
              <w:rPr>
                <w:b/>
                <w:color w:val="000000"/>
                <w:sz w:val="20"/>
                <w:szCs w:val="20"/>
              </w:rPr>
              <w:t>Code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792511" w14:textId="77777777" w:rsidR="00176448" w:rsidRPr="00384459" w:rsidRDefault="00176448" w:rsidP="0017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4459">
              <w:rPr>
                <w:b/>
                <w:color w:val="000000"/>
                <w:sz w:val="20"/>
                <w:szCs w:val="20"/>
              </w:rPr>
              <w:t>Course Title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8FC0C3" w14:textId="77777777" w:rsidR="00176448" w:rsidRPr="00384459" w:rsidRDefault="00176448" w:rsidP="0017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4459">
              <w:rPr>
                <w:b/>
                <w:color w:val="000000"/>
                <w:sz w:val="20"/>
                <w:szCs w:val="20"/>
              </w:rPr>
              <w:t>Requirement</w:t>
            </w:r>
          </w:p>
        </w:tc>
      </w:tr>
      <w:tr w:rsidR="00176448" w14:paraId="40D02DE0" w14:textId="77777777" w:rsidTr="007D77A3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AA6D8" w14:textId="169165C2" w:rsidR="00176448" w:rsidRDefault="00176448" w:rsidP="0017644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6FDD4E" w14:textId="181B44CC" w:rsidR="00176448" w:rsidRPr="009F7245" w:rsidRDefault="007D77A3" w:rsidP="0017644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9F7245">
              <w:rPr>
                <w:color w:val="000000"/>
                <w:sz w:val="20"/>
                <w:szCs w:val="20"/>
              </w:rPr>
              <w:t>Fall 1</w:t>
            </w:r>
          </w:p>
          <w:p w14:paraId="51BA8275" w14:textId="5E023C1B" w:rsidR="009F7245" w:rsidRPr="009F7245" w:rsidRDefault="009F7245" w:rsidP="0017644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9F7245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2B985E" w14:textId="49948648" w:rsidR="00176448" w:rsidRDefault="00176448" w:rsidP="0017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448">
              <w:rPr>
                <w:color w:val="000000"/>
                <w:highlight w:val="cyan"/>
              </w:rPr>
              <w:t xml:space="preserve">EPOL </w:t>
            </w:r>
            <w:r w:rsidR="00F2698A">
              <w:rPr>
                <w:color w:val="000000"/>
                <w:highlight w:val="cyan"/>
              </w:rPr>
              <w:t>4</w:t>
            </w:r>
            <w:r w:rsidRPr="00176448">
              <w:rPr>
                <w:color w:val="000000"/>
                <w:highlight w:val="cyan"/>
              </w:rPr>
              <w:t>81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81547E" w14:textId="77777777" w:rsidR="00176448" w:rsidRPr="00384459" w:rsidRDefault="00176448" w:rsidP="0017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4459">
              <w:rPr>
                <w:color w:val="000000"/>
                <w:sz w:val="20"/>
                <w:szCs w:val="20"/>
              </w:rPr>
              <w:t>New Learning</w:t>
            </w:r>
          </w:p>
          <w:p w14:paraId="307C43C0" w14:textId="4068A7D3" w:rsidR="00176448" w:rsidRDefault="00B47D09" w:rsidP="00176448">
            <w:pPr>
              <w:spacing w:after="0" w:line="240" w:lineRule="auto"/>
              <w:rPr>
                <w:color w:val="000000"/>
                <w:sz w:val="12"/>
                <w:szCs w:val="12"/>
              </w:rPr>
            </w:pPr>
            <w:hyperlink r:id="rId8">
              <w:r w:rsidR="00176448" w:rsidRPr="00384459">
                <w:rPr>
                  <w:color w:val="0563C1"/>
                  <w:sz w:val="12"/>
                  <w:szCs w:val="12"/>
                  <w:u w:val="single"/>
                </w:rPr>
                <w:t>https://cgscholar.com/bookstore/web_works/new-learning?category_id=higher-education-modules</w:t>
              </w:r>
            </w:hyperlink>
            <w:r w:rsidR="00176448" w:rsidRPr="00384459">
              <w:rPr>
                <w:color w:val="000000"/>
                <w:sz w:val="12"/>
                <w:szCs w:val="12"/>
              </w:rPr>
              <w:t xml:space="preserve"> </w:t>
            </w:r>
          </w:p>
          <w:p w14:paraId="09FB1795" w14:textId="77777777" w:rsidR="00F861F8" w:rsidRDefault="00F861F8" w:rsidP="00176448">
            <w:pPr>
              <w:spacing w:after="0" w:line="240" w:lineRule="auto"/>
              <w:rPr>
                <w:color w:val="000000"/>
                <w:sz w:val="12"/>
                <w:szCs w:val="12"/>
              </w:rPr>
            </w:pPr>
          </w:p>
          <w:p w14:paraId="469359D6" w14:textId="73AD0779" w:rsidR="009F7245" w:rsidRPr="009F7245" w:rsidRDefault="009F7245" w:rsidP="0017644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9F7245">
              <w:rPr>
                <w:color w:val="000000"/>
                <w:sz w:val="20"/>
                <w:szCs w:val="20"/>
              </w:rPr>
              <w:t>Offered Fall 1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EA4E72" w14:textId="77777777" w:rsidR="00176448" w:rsidRPr="00384459" w:rsidRDefault="00176448" w:rsidP="0017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4459">
              <w:rPr>
                <w:color w:val="000000"/>
                <w:sz w:val="20"/>
                <w:szCs w:val="20"/>
              </w:rPr>
              <w:t>LDL Course – 1 of 4</w:t>
            </w:r>
          </w:p>
        </w:tc>
      </w:tr>
      <w:tr w:rsidR="00176448" w14:paraId="7DEC4B45" w14:textId="77777777" w:rsidTr="007D77A3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1D610" w14:textId="62F993F3" w:rsidR="00176448" w:rsidRDefault="00176448" w:rsidP="0017644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7CC8A3" w14:textId="11FCD56C" w:rsidR="00176448" w:rsidRPr="009F7245" w:rsidRDefault="009F7245" w:rsidP="0017644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9F7245">
              <w:rPr>
                <w:color w:val="000000"/>
                <w:sz w:val="20"/>
                <w:szCs w:val="20"/>
              </w:rPr>
              <w:t>Spring 1 2023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29DC07" w14:textId="29D55CF9" w:rsidR="00176448" w:rsidRDefault="00176448" w:rsidP="0017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448">
              <w:rPr>
                <w:color w:val="000000"/>
                <w:highlight w:val="green"/>
              </w:rPr>
              <w:t>EPOL 550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D384A4" w14:textId="373A8822" w:rsidR="00176448" w:rsidRPr="00384459" w:rsidRDefault="002B24C6" w:rsidP="0017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4459">
              <w:rPr>
                <w:color w:val="000000"/>
                <w:sz w:val="20"/>
                <w:szCs w:val="20"/>
              </w:rPr>
              <w:t xml:space="preserve">Foundation of </w:t>
            </w:r>
            <w:r w:rsidR="000728DD" w:rsidRPr="00384459">
              <w:rPr>
                <w:color w:val="000000"/>
                <w:sz w:val="20"/>
                <w:szCs w:val="20"/>
              </w:rPr>
              <w:t>Educational Inquiry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44373" w14:textId="4E791F7C" w:rsidR="00176448" w:rsidRPr="00384459" w:rsidRDefault="009C1326" w:rsidP="0017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4459">
              <w:rPr>
                <w:color w:val="000000"/>
                <w:sz w:val="20"/>
                <w:szCs w:val="20"/>
              </w:rPr>
              <w:t>Research Methods – 1 of 3</w:t>
            </w:r>
          </w:p>
        </w:tc>
      </w:tr>
      <w:tr w:rsidR="00F2698A" w14:paraId="7D1B2683" w14:textId="77777777" w:rsidTr="007D77A3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7E9B2" w14:textId="1BADAE44" w:rsidR="00F2698A" w:rsidRDefault="00F2698A" w:rsidP="00F2698A">
            <w:pPr>
              <w:spacing w:after="0" w:line="240" w:lineRule="auto"/>
            </w:pPr>
            <w:r>
              <w:t>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10949E" w14:textId="46D99CAC" w:rsidR="00F2698A" w:rsidRPr="009F7245" w:rsidRDefault="009F7245" w:rsidP="00F2698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9F7245">
              <w:rPr>
                <w:color w:val="000000"/>
                <w:sz w:val="20"/>
                <w:szCs w:val="20"/>
              </w:rPr>
              <w:t>Fall 2 2022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2269A9" w14:textId="1C56E703" w:rsidR="00F2698A" w:rsidRDefault="00F2698A" w:rsidP="00F2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highlight w:val="magenta"/>
              </w:rPr>
              <w:t>TBD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7F7840" w14:textId="6B6337F9" w:rsidR="00F2698A" w:rsidRPr="00384459" w:rsidRDefault="00F2698A" w:rsidP="00F2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E91F34" w14:textId="0B37E057" w:rsidR="00F2698A" w:rsidRPr="00384459" w:rsidRDefault="00F2698A" w:rsidP="00F2698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384459">
              <w:rPr>
                <w:color w:val="000000"/>
                <w:sz w:val="20"/>
                <w:szCs w:val="20"/>
              </w:rPr>
              <w:t xml:space="preserve">Elective – </w:t>
            </w:r>
            <w:r>
              <w:rPr>
                <w:color w:val="000000"/>
                <w:sz w:val="20"/>
                <w:szCs w:val="20"/>
              </w:rPr>
              <w:t>1</w:t>
            </w:r>
            <w:r w:rsidRPr="00384459">
              <w:rPr>
                <w:color w:val="000000"/>
                <w:sz w:val="20"/>
                <w:szCs w:val="20"/>
              </w:rPr>
              <w:t xml:space="preserve"> of 2</w:t>
            </w:r>
          </w:p>
          <w:p w14:paraId="1A34F802" w14:textId="265EE1D0" w:rsidR="00F2698A" w:rsidRPr="00384459" w:rsidRDefault="00F2698A" w:rsidP="00F2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4459">
              <w:rPr>
                <w:color w:val="000000"/>
                <w:sz w:val="20"/>
                <w:szCs w:val="20"/>
              </w:rPr>
              <w:t>(LDL or Non-LDL)</w:t>
            </w:r>
          </w:p>
        </w:tc>
      </w:tr>
      <w:tr w:rsidR="00F2698A" w14:paraId="30B97CE4" w14:textId="77777777" w:rsidTr="007D77A3">
        <w:trPr>
          <w:trHeight w:val="461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360E6" w14:textId="71032A23" w:rsidR="00F2698A" w:rsidRDefault="00F2698A" w:rsidP="00F2698A">
            <w:pPr>
              <w:spacing w:after="0" w:line="240" w:lineRule="auto"/>
            </w:pPr>
            <w:r>
              <w:t>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4DF2E4" w14:textId="52BE4853" w:rsidR="00F2698A" w:rsidRPr="009F7245" w:rsidRDefault="009F7245" w:rsidP="00F2698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9F7245">
              <w:rPr>
                <w:color w:val="000000"/>
                <w:sz w:val="20"/>
                <w:szCs w:val="20"/>
              </w:rPr>
              <w:t>Spring 2 2023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C9D34E" w14:textId="77777777" w:rsidR="00F2698A" w:rsidRDefault="00F2698A" w:rsidP="00F2698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  <w:highlight w:val="yellow"/>
              </w:rPr>
              <w:t>TBD</w:t>
            </w:r>
          </w:p>
          <w:p w14:paraId="4B6C0B37" w14:textId="62BE2CAB" w:rsidR="00F2698A" w:rsidRDefault="00F2698A" w:rsidP="00F2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27C87A" w14:textId="0A6E4354" w:rsidR="00F2698A" w:rsidRPr="00384459" w:rsidRDefault="00F2698A" w:rsidP="00F2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445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42DA32" w14:textId="74CB9F1D" w:rsidR="00F2698A" w:rsidRPr="00384459" w:rsidRDefault="00F2698A" w:rsidP="00F2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4459">
              <w:rPr>
                <w:color w:val="000000"/>
                <w:sz w:val="20"/>
                <w:szCs w:val="20"/>
              </w:rPr>
              <w:t>Non-LDL Elective – 1 of 2</w:t>
            </w:r>
          </w:p>
        </w:tc>
      </w:tr>
      <w:tr w:rsidR="00F2698A" w14:paraId="4A3FB74E" w14:textId="77777777" w:rsidTr="007D77A3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B100C" w14:textId="21746CD7" w:rsidR="00F2698A" w:rsidRDefault="00F2698A" w:rsidP="00F2698A">
            <w:pPr>
              <w:spacing w:after="0" w:line="240" w:lineRule="auto"/>
            </w:pPr>
            <w:r>
              <w:t>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F910AB" w14:textId="60AFD1FC" w:rsidR="009F7245" w:rsidRPr="009F7245" w:rsidRDefault="009F7245" w:rsidP="00F2698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9F7245">
              <w:rPr>
                <w:color w:val="000000"/>
                <w:sz w:val="20"/>
                <w:szCs w:val="20"/>
              </w:rPr>
              <w:t>Summer 1 2023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0141CB" w14:textId="4DD9B9F8" w:rsidR="00F2698A" w:rsidRDefault="00F2698A" w:rsidP="00F2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8DD">
              <w:rPr>
                <w:highlight w:val="cyan"/>
              </w:rPr>
              <w:t>EPOL 534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C03AA8" w14:textId="77777777" w:rsidR="00F2698A" w:rsidRPr="00384459" w:rsidRDefault="00F2698A" w:rsidP="00F2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4459">
              <w:rPr>
                <w:color w:val="000000"/>
                <w:sz w:val="20"/>
                <w:szCs w:val="20"/>
              </w:rPr>
              <w:t>Assessment for Learning</w:t>
            </w:r>
          </w:p>
          <w:p w14:paraId="199E44BA" w14:textId="77777777" w:rsidR="00F2698A" w:rsidRDefault="00B47D09" w:rsidP="00F2698A">
            <w:pPr>
              <w:spacing w:after="0" w:line="240" w:lineRule="auto"/>
              <w:rPr>
                <w:color w:val="000000"/>
                <w:sz w:val="12"/>
                <w:szCs w:val="12"/>
              </w:rPr>
            </w:pPr>
            <w:hyperlink r:id="rId9">
              <w:r w:rsidR="00F2698A" w:rsidRPr="00384459">
                <w:rPr>
                  <w:color w:val="0563C1"/>
                  <w:sz w:val="12"/>
                  <w:szCs w:val="12"/>
                  <w:u w:val="single"/>
                </w:rPr>
                <w:t>https://cgscholar.com/bookstore/works/assessment-for-learning?category_id=higher-education-modules</w:t>
              </w:r>
            </w:hyperlink>
            <w:r w:rsidR="00F2698A" w:rsidRPr="00384459">
              <w:rPr>
                <w:color w:val="000000"/>
                <w:sz w:val="12"/>
                <w:szCs w:val="12"/>
              </w:rPr>
              <w:t xml:space="preserve"> </w:t>
            </w:r>
          </w:p>
          <w:p w14:paraId="31AAB6CC" w14:textId="77777777" w:rsidR="009F7245" w:rsidRDefault="009F7245" w:rsidP="00F2698A">
            <w:pPr>
              <w:spacing w:after="0" w:line="240" w:lineRule="auto"/>
              <w:rPr>
                <w:color w:val="000000"/>
                <w:sz w:val="12"/>
                <w:szCs w:val="12"/>
              </w:rPr>
            </w:pPr>
          </w:p>
          <w:p w14:paraId="4745E223" w14:textId="3C572B6D" w:rsidR="009F7245" w:rsidRPr="009F7245" w:rsidRDefault="009F7245" w:rsidP="00F2698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9F7245">
              <w:rPr>
                <w:color w:val="000000"/>
                <w:sz w:val="20"/>
                <w:szCs w:val="20"/>
              </w:rPr>
              <w:t>Offered Spring 1 and Summer 1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0126F0" w14:textId="774144EE" w:rsidR="00F2698A" w:rsidRPr="00384459" w:rsidRDefault="00F2698A" w:rsidP="00F2698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384459">
              <w:rPr>
                <w:sz w:val="20"/>
                <w:szCs w:val="20"/>
              </w:rPr>
              <w:t>LDL Course – 2 of 4</w:t>
            </w:r>
          </w:p>
        </w:tc>
      </w:tr>
      <w:tr w:rsidR="00F2698A" w14:paraId="3ED3CFB3" w14:textId="77777777" w:rsidTr="007D77A3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5ED4A" w14:textId="6686A260" w:rsidR="00F2698A" w:rsidRDefault="00F2698A" w:rsidP="00F2698A">
            <w:pPr>
              <w:spacing w:after="0" w:line="240" w:lineRule="auto"/>
            </w:pPr>
            <w:r>
              <w:t>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2571FA" w14:textId="693FFCEC" w:rsidR="009F7245" w:rsidRPr="009F7245" w:rsidRDefault="009F7245" w:rsidP="00F2698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9F7245">
              <w:rPr>
                <w:color w:val="000000"/>
                <w:sz w:val="20"/>
                <w:szCs w:val="20"/>
              </w:rPr>
              <w:t>Summer 2 2023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923D11" w14:textId="4EEFA4F2" w:rsidR="00F2698A" w:rsidRDefault="00F2698A" w:rsidP="00F2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highlight w:val="cyan"/>
              </w:rPr>
              <w:t>EPSY 408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8E7E9F" w14:textId="77777777" w:rsidR="00F2698A" w:rsidRPr="00384459" w:rsidRDefault="00F2698A" w:rsidP="00F2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4459">
              <w:rPr>
                <w:sz w:val="20"/>
                <w:szCs w:val="20"/>
              </w:rPr>
              <w:t>Learning and Human Development with Educational Technologies</w:t>
            </w:r>
          </w:p>
          <w:p w14:paraId="58438CD2" w14:textId="77777777" w:rsidR="00F2698A" w:rsidRDefault="00B47D09" w:rsidP="00F2698A">
            <w:pPr>
              <w:spacing w:after="0" w:line="240" w:lineRule="auto"/>
              <w:rPr>
                <w:color w:val="0563C1"/>
                <w:sz w:val="14"/>
                <w:szCs w:val="14"/>
                <w:u w:val="single"/>
              </w:rPr>
            </w:pPr>
            <w:hyperlink r:id="rId10">
              <w:r w:rsidR="00F2698A" w:rsidRPr="00384459">
                <w:rPr>
                  <w:color w:val="0563C1"/>
                  <w:sz w:val="14"/>
                  <w:szCs w:val="14"/>
                  <w:u w:val="single"/>
                </w:rPr>
                <w:t>https://cgscholar.com/bookstore/works/learning-and-human-development-with-technologies?category_id=higher-education-modules</w:t>
              </w:r>
            </w:hyperlink>
          </w:p>
          <w:p w14:paraId="30C606A4" w14:textId="77777777" w:rsidR="00F861F8" w:rsidRDefault="00F861F8" w:rsidP="00F2698A">
            <w:pPr>
              <w:spacing w:after="0" w:line="240" w:lineRule="auto"/>
              <w:rPr>
                <w:color w:val="0563C1"/>
                <w:sz w:val="14"/>
                <w:szCs w:val="14"/>
                <w:u w:val="single"/>
              </w:rPr>
            </w:pPr>
          </w:p>
          <w:p w14:paraId="463D8653" w14:textId="7CE07425" w:rsidR="00F861F8" w:rsidRPr="00F861F8" w:rsidRDefault="00F861F8" w:rsidP="00F2698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9F7245">
              <w:rPr>
                <w:color w:val="000000"/>
                <w:sz w:val="20"/>
                <w:szCs w:val="20"/>
              </w:rPr>
              <w:t>Offered Fall 2 and Fall 2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56ED21" w14:textId="32251346" w:rsidR="00F2698A" w:rsidRPr="00384459" w:rsidRDefault="00F2698A" w:rsidP="00F2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4459">
              <w:rPr>
                <w:sz w:val="20"/>
                <w:szCs w:val="20"/>
              </w:rPr>
              <w:t>LDL Course – 3 of 4</w:t>
            </w:r>
          </w:p>
        </w:tc>
      </w:tr>
      <w:tr w:rsidR="00F2698A" w14:paraId="643C37F0" w14:textId="77777777" w:rsidTr="007D77A3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6134C" w14:textId="43EDA903" w:rsidR="00F2698A" w:rsidRDefault="00F2698A" w:rsidP="00F2698A">
            <w:pPr>
              <w:spacing w:after="0" w:line="240" w:lineRule="auto"/>
            </w:pPr>
            <w:r>
              <w:t>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D3CF28" w14:textId="57A115E0" w:rsidR="00F2698A" w:rsidRPr="009F7245" w:rsidRDefault="009F7245" w:rsidP="00F2698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9F7245">
              <w:rPr>
                <w:color w:val="000000"/>
                <w:sz w:val="20"/>
                <w:szCs w:val="20"/>
              </w:rPr>
              <w:t>Fall 1 2023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B62DDE" w14:textId="5351CE09" w:rsidR="00F2698A" w:rsidRPr="009C1326" w:rsidRDefault="00F2698A" w:rsidP="00F2698A">
            <w:pPr>
              <w:spacing w:after="0" w:line="240" w:lineRule="auto"/>
              <w:rPr>
                <w:color w:val="000000"/>
                <w:highlight w:val="green"/>
              </w:rPr>
            </w:pPr>
            <w:r w:rsidRPr="00FB6A25">
              <w:rPr>
                <w:color w:val="000000"/>
                <w:sz w:val="20"/>
                <w:szCs w:val="20"/>
                <w:highlight w:val="green"/>
              </w:rPr>
              <w:t>Research Elective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0A8965" w14:textId="77777777" w:rsidR="00F2698A" w:rsidRPr="00384459" w:rsidRDefault="00F2698A" w:rsidP="00F2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011981" w14:textId="0BAE8745" w:rsidR="00F2698A" w:rsidRPr="00384459" w:rsidRDefault="00F2698A" w:rsidP="00F2698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384459">
              <w:rPr>
                <w:color w:val="000000"/>
                <w:sz w:val="20"/>
                <w:szCs w:val="20"/>
              </w:rPr>
              <w:t>Research Methods – 2 of 3</w:t>
            </w:r>
          </w:p>
        </w:tc>
      </w:tr>
      <w:tr w:rsidR="00F2698A" w14:paraId="7BC87676" w14:textId="77777777" w:rsidTr="007D77A3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33106" w14:textId="4B30032F" w:rsidR="00F2698A" w:rsidRDefault="00F2698A" w:rsidP="00F2698A">
            <w:pPr>
              <w:spacing w:after="0" w:line="240" w:lineRule="auto"/>
            </w:pPr>
            <w:r>
              <w:t>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3EA85E" w14:textId="08DB46CE" w:rsidR="00F2698A" w:rsidRPr="009F7245" w:rsidRDefault="009F7245" w:rsidP="00F2698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9F7245">
              <w:rPr>
                <w:color w:val="000000"/>
                <w:sz w:val="20"/>
                <w:szCs w:val="20"/>
              </w:rPr>
              <w:t>Fall 2 2023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BE42C1" w14:textId="77777777" w:rsidR="00F2698A" w:rsidRDefault="00F2698A" w:rsidP="00F2698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  <w:highlight w:val="yellow"/>
              </w:rPr>
              <w:t>TBD</w:t>
            </w:r>
          </w:p>
          <w:p w14:paraId="17CDFE49" w14:textId="6A4028D1" w:rsidR="00F2698A" w:rsidRDefault="00F2698A" w:rsidP="00F2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A0EBCB" w14:textId="4EFFFD8C" w:rsidR="00F2698A" w:rsidRPr="00384459" w:rsidRDefault="00F2698A" w:rsidP="00F2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82AA35" w14:textId="604EF0F5" w:rsidR="00F2698A" w:rsidRPr="00384459" w:rsidRDefault="00F2698A" w:rsidP="00F2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4459">
              <w:rPr>
                <w:color w:val="000000"/>
                <w:sz w:val="20"/>
                <w:szCs w:val="20"/>
              </w:rPr>
              <w:t>Non-LDL Elective – 2 of 2</w:t>
            </w:r>
          </w:p>
        </w:tc>
      </w:tr>
      <w:tr w:rsidR="009F7245" w14:paraId="0E58896B" w14:textId="77777777" w:rsidTr="00E23ACC">
        <w:tc>
          <w:tcPr>
            <w:tcW w:w="110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00CD1" w14:textId="72539CE9" w:rsidR="009F7245" w:rsidRPr="009F7245" w:rsidRDefault="009F7245" w:rsidP="00F2698A">
            <w:pPr>
              <w:spacing w:after="0" w:line="240" w:lineRule="auto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EDS Preparation: </w:t>
            </w:r>
            <w:r w:rsidRPr="009F7245">
              <w:rPr>
                <w:i/>
                <w:iCs/>
                <w:color w:val="000000"/>
                <w:sz w:val="20"/>
                <w:szCs w:val="20"/>
              </w:rPr>
              <w:t>Attend an Exam-Dissertation Sequence Onboarding</w:t>
            </w:r>
          </w:p>
        </w:tc>
      </w:tr>
      <w:tr w:rsidR="00F2698A" w14:paraId="402AB065" w14:textId="77777777" w:rsidTr="007D77A3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BDAC9" w14:textId="6C5B5AAA" w:rsidR="00F2698A" w:rsidRDefault="00F2698A" w:rsidP="00F2698A">
            <w:pPr>
              <w:spacing w:after="0" w:line="240" w:lineRule="auto"/>
            </w:pPr>
            <w:r>
              <w:t>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65363F" w14:textId="6AABA590" w:rsidR="00F2698A" w:rsidRPr="009F7245" w:rsidRDefault="009F7245" w:rsidP="00F2698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9F7245">
              <w:rPr>
                <w:color w:val="000000"/>
                <w:sz w:val="20"/>
                <w:szCs w:val="20"/>
              </w:rPr>
              <w:t>Spring 1 2023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DEF7F1" w14:textId="0F0B2929" w:rsidR="00F2698A" w:rsidRPr="000728DD" w:rsidRDefault="00F2698A" w:rsidP="00F2698A">
            <w:pPr>
              <w:spacing w:after="0" w:line="240" w:lineRule="auto"/>
              <w:rPr>
                <w:highlight w:val="cyan"/>
              </w:rPr>
            </w:pPr>
            <w:r>
              <w:rPr>
                <w:color w:val="000000"/>
                <w:highlight w:val="magenta"/>
              </w:rPr>
              <w:t>TBD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DA7EFD" w14:textId="77777777" w:rsidR="00F2698A" w:rsidRPr="00384459" w:rsidRDefault="00F2698A" w:rsidP="00F2698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36CEE7" w14:textId="77777777" w:rsidR="00F2698A" w:rsidRPr="00384459" w:rsidRDefault="00F2698A" w:rsidP="00F2698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384459">
              <w:rPr>
                <w:color w:val="000000"/>
                <w:sz w:val="20"/>
                <w:szCs w:val="20"/>
              </w:rPr>
              <w:t>Elective – 2 of 2</w:t>
            </w:r>
          </w:p>
          <w:p w14:paraId="3A4690B8" w14:textId="63AC58EB" w:rsidR="00F2698A" w:rsidRPr="00384459" w:rsidRDefault="00F2698A" w:rsidP="00F2698A">
            <w:pPr>
              <w:spacing w:after="0" w:line="240" w:lineRule="auto"/>
              <w:rPr>
                <w:sz w:val="20"/>
                <w:szCs w:val="20"/>
              </w:rPr>
            </w:pPr>
            <w:r w:rsidRPr="00384459">
              <w:rPr>
                <w:color w:val="000000"/>
                <w:sz w:val="20"/>
                <w:szCs w:val="20"/>
              </w:rPr>
              <w:t>(LDL or Non-LDL)</w:t>
            </w:r>
          </w:p>
        </w:tc>
      </w:tr>
      <w:tr w:rsidR="009F7245" w14:paraId="73A78872" w14:textId="77777777" w:rsidTr="00035C7F">
        <w:tc>
          <w:tcPr>
            <w:tcW w:w="110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B0479" w14:textId="32394475" w:rsidR="009F7245" w:rsidRPr="009F7245" w:rsidRDefault="009F7245" w:rsidP="00F2698A">
            <w:pPr>
              <w:spacing w:after="0" w:line="240" w:lineRule="auto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EDS Preparation: </w:t>
            </w:r>
            <w:r w:rsidRPr="009F7245">
              <w:rPr>
                <w:i/>
                <w:iCs/>
                <w:color w:val="000000"/>
                <w:sz w:val="20"/>
                <w:szCs w:val="20"/>
              </w:rPr>
              <w:t>Complete the EDS Prework items</w:t>
            </w:r>
          </w:p>
        </w:tc>
      </w:tr>
      <w:tr w:rsidR="00F2698A" w14:paraId="700C80E3" w14:textId="77777777" w:rsidTr="007D77A3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79399" w14:textId="21D06512" w:rsidR="00F2698A" w:rsidRDefault="00F2698A" w:rsidP="00F2698A">
            <w:pPr>
              <w:spacing w:after="0" w:line="240" w:lineRule="auto"/>
            </w:pPr>
            <w:r>
              <w:t>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1685FD" w14:textId="7E382C22" w:rsidR="00F2698A" w:rsidRPr="009F7245" w:rsidRDefault="007D77A3" w:rsidP="00F2698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9F7245">
              <w:rPr>
                <w:color w:val="000000"/>
                <w:sz w:val="20"/>
                <w:szCs w:val="20"/>
              </w:rPr>
              <w:t>Spring 2</w:t>
            </w:r>
          </w:p>
          <w:p w14:paraId="3C4D21BD" w14:textId="21A1A128" w:rsidR="009F7245" w:rsidRPr="009F7245" w:rsidRDefault="009F7245" w:rsidP="00F2698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9F7245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1E8F29" w14:textId="1413B8DD" w:rsidR="00F2698A" w:rsidRPr="00E40181" w:rsidRDefault="00F2698A" w:rsidP="00F2698A">
            <w:pPr>
              <w:spacing w:after="0" w:line="240" w:lineRule="auto"/>
              <w:rPr>
                <w:highlight w:val="cyan"/>
              </w:rPr>
            </w:pPr>
            <w:r>
              <w:rPr>
                <w:highlight w:val="cyan"/>
              </w:rPr>
              <w:t>ERAM 557</w:t>
            </w:r>
          </w:p>
          <w:p w14:paraId="76141FD5" w14:textId="7EF13449" w:rsidR="00F2698A" w:rsidRDefault="00F2698A" w:rsidP="00F2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19AE54" w14:textId="0C327E90" w:rsidR="00F2698A" w:rsidRPr="00384459" w:rsidRDefault="00F2698A" w:rsidP="00F2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4459">
              <w:rPr>
                <w:sz w:val="20"/>
                <w:szCs w:val="20"/>
              </w:rPr>
              <w:t>Meaning Patterns</w:t>
            </w:r>
            <w:r w:rsidRPr="003844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08D266C8" w14:textId="77777777" w:rsidR="00F2698A" w:rsidRDefault="00B47D09" w:rsidP="00F2698A">
            <w:pPr>
              <w:spacing w:after="0" w:line="240" w:lineRule="auto"/>
              <w:rPr>
                <w:color w:val="0563C1"/>
                <w:sz w:val="16"/>
                <w:szCs w:val="16"/>
                <w:u w:val="single"/>
              </w:rPr>
            </w:pPr>
            <w:hyperlink r:id="rId11" w:history="1">
              <w:r w:rsidR="00F2698A" w:rsidRPr="00384459">
                <w:rPr>
                  <w:color w:val="0563C1"/>
                  <w:sz w:val="16"/>
                  <w:szCs w:val="16"/>
                </w:rPr>
                <w:t>https://cgscholar.com/bookstore/works/meaning-patterns?category_id=higher-education-modules&amp;path=higher-education-modules%2F160</w:t>
              </w:r>
            </w:hyperlink>
            <w:r w:rsidR="00F2698A" w:rsidRPr="00384459">
              <w:rPr>
                <w:color w:val="0563C1"/>
                <w:sz w:val="16"/>
                <w:szCs w:val="16"/>
                <w:u w:val="single"/>
              </w:rPr>
              <w:t xml:space="preserve"> </w:t>
            </w:r>
          </w:p>
          <w:p w14:paraId="7D1615DA" w14:textId="290839A4" w:rsidR="00F861F8" w:rsidRPr="00F861F8" w:rsidRDefault="00F861F8" w:rsidP="00F2698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9F7245">
              <w:rPr>
                <w:color w:val="000000"/>
                <w:sz w:val="20"/>
                <w:szCs w:val="20"/>
              </w:rPr>
              <w:t>Offered Spring 2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51468D" w14:textId="6D692F06" w:rsidR="00F2698A" w:rsidRPr="00384459" w:rsidRDefault="00F2698A" w:rsidP="00F2698A">
            <w:pPr>
              <w:spacing w:after="0" w:line="240" w:lineRule="auto"/>
              <w:rPr>
                <w:sz w:val="20"/>
                <w:szCs w:val="20"/>
              </w:rPr>
            </w:pPr>
            <w:r w:rsidRPr="00384459">
              <w:rPr>
                <w:sz w:val="20"/>
                <w:szCs w:val="20"/>
              </w:rPr>
              <w:t>LDL Course – 4 of 4</w:t>
            </w:r>
          </w:p>
        </w:tc>
      </w:tr>
    </w:tbl>
    <w:p w14:paraId="2F97ECB5" w14:textId="19242723" w:rsidR="00E33FBA" w:rsidRPr="007D77A3" w:rsidRDefault="00E33FBA" w:rsidP="00FB6A25">
      <w:pPr>
        <w:rPr>
          <w:b/>
          <w:color w:val="000000"/>
          <w:sz w:val="16"/>
          <w:szCs w:val="16"/>
          <w:u w:val="single"/>
        </w:rPr>
      </w:pPr>
    </w:p>
    <w:p w14:paraId="272B2B1D" w14:textId="402A0BCC" w:rsidR="007D77A3" w:rsidRDefault="007D77A3" w:rsidP="00FB6A25">
      <w:pPr>
        <w:rPr>
          <w:b/>
          <w:color w:val="000000"/>
          <w:sz w:val="24"/>
          <w:szCs w:val="24"/>
          <w:u w:val="single"/>
        </w:rPr>
      </w:pPr>
      <w:r w:rsidRPr="00A77A31">
        <w:rPr>
          <w:b/>
          <w:color w:val="000000"/>
          <w:sz w:val="24"/>
          <w:szCs w:val="24"/>
          <w:u w:val="single"/>
        </w:rPr>
        <w:lastRenderedPageBreak/>
        <w:t>Exam-Dissertation Sequence (24 credits total)</w:t>
      </w:r>
    </w:p>
    <w:p w14:paraId="281370DF" w14:textId="33E76132" w:rsidR="001940CB" w:rsidRPr="001940CB" w:rsidRDefault="001940CB" w:rsidP="00FB6A25">
      <w:pPr>
        <w:rPr>
          <w:bCs/>
          <w:i/>
          <w:iCs/>
          <w:color w:val="000000"/>
          <w:sz w:val="24"/>
          <w:szCs w:val="24"/>
        </w:rPr>
      </w:pPr>
      <w:r>
        <w:rPr>
          <w:bCs/>
          <w:i/>
          <w:iCs/>
          <w:color w:val="000000"/>
          <w:sz w:val="24"/>
          <w:szCs w:val="24"/>
        </w:rPr>
        <w:t xml:space="preserve">EDS courses are set up for 8 weeks for registration, but you should expect to take about a semester to complete </w:t>
      </w:r>
      <w:r w:rsidR="00B757F4">
        <w:rPr>
          <w:bCs/>
          <w:i/>
          <w:iCs/>
          <w:color w:val="000000"/>
          <w:sz w:val="24"/>
          <w:szCs w:val="24"/>
        </w:rPr>
        <w:t>each set of</w:t>
      </w:r>
      <w:r>
        <w:rPr>
          <w:bCs/>
          <w:i/>
          <w:iCs/>
          <w:color w:val="000000"/>
          <w:sz w:val="24"/>
          <w:szCs w:val="24"/>
        </w:rPr>
        <w:t xml:space="preserve"> requirements/examination.</w:t>
      </w:r>
    </w:p>
    <w:tbl>
      <w:tblPr>
        <w:tblStyle w:val="a"/>
        <w:tblW w:w="11065" w:type="dxa"/>
        <w:tblLayout w:type="fixed"/>
        <w:tblLook w:val="0400" w:firstRow="0" w:lastRow="0" w:firstColumn="0" w:lastColumn="0" w:noHBand="0" w:noVBand="1"/>
      </w:tblPr>
      <w:tblGrid>
        <w:gridCol w:w="715"/>
        <w:gridCol w:w="1173"/>
        <w:gridCol w:w="9177"/>
      </w:tblGrid>
      <w:tr w:rsidR="001940CB" w:rsidRPr="007D77A3" w14:paraId="453EEBD6" w14:textId="77777777" w:rsidTr="001940CB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44DA9F3" w14:textId="2E5C27C0" w:rsidR="001940CB" w:rsidRPr="007D77A3" w:rsidRDefault="001940CB" w:rsidP="00A619BF">
            <w:pPr>
              <w:spacing w:after="0" w:line="240" w:lineRule="auto"/>
              <w:rPr>
                <w:b/>
                <w:bCs/>
              </w:rPr>
            </w:pPr>
            <w:r w:rsidRPr="007D77A3">
              <w:rPr>
                <w:b/>
                <w:bCs/>
              </w:rPr>
              <w:t>Credits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0FFE1B" w14:textId="0B2370AB" w:rsidR="001940CB" w:rsidRPr="007D77A3" w:rsidRDefault="001940CB" w:rsidP="00A619BF">
            <w:pPr>
              <w:spacing w:after="0" w:line="240" w:lineRule="auto"/>
              <w:rPr>
                <w:b/>
                <w:bCs/>
                <w:color w:val="000000"/>
                <w:highlight w:val="lightGray"/>
              </w:rPr>
            </w:pPr>
            <w:r>
              <w:rPr>
                <w:b/>
                <w:bCs/>
                <w:color w:val="000000"/>
                <w:highlight w:val="lightGray"/>
              </w:rPr>
              <w:t>Course</w:t>
            </w:r>
          </w:p>
        </w:tc>
        <w:tc>
          <w:tcPr>
            <w:tcW w:w="9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942EA6" w14:textId="67D3C3B8" w:rsidR="001940CB" w:rsidRPr="007D77A3" w:rsidRDefault="001940CB" w:rsidP="00A619BF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7D77A3">
              <w:rPr>
                <w:b/>
                <w:bCs/>
                <w:color w:val="000000"/>
                <w:sz w:val="20"/>
                <w:szCs w:val="20"/>
              </w:rPr>
              <w:t>Cousre Title</w:t>
            </w:r>
          </w:p>
        </w:tc>
      </w:tr>
      <w:tr w:rsidR="001940CB" w14:paraId="582C4442" w14:textId="77777777" w:rsidTr="001940CB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E50DD" w14:textId="319EF9F4" w:rsidR="001940CB" w:rsidRPr="00D3526A" w:rsidRDefault="001940CB" w:rsidP="00A619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D3526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3C94B4" w14:textId="31641A68" w:rsidR="001940CB" w:rsidRPr="00D3526A" w:rsidRDefault="001940CB" w:rsidP="00A619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D3526A">
              <w:rPr>
                <w:color w:val="000000"/>
                <w:sz w:val="20"/>
                <w:szCs w:val="20"/>
              </w:rPr>
              <w:t>N/A</w:t>
            </w:r>
          </w:p>
        </w:tc>
        <w:tc>
          <w:tcPr>
            <w:tcW w:w="9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219522" w14:textId="46BF5629" w:rsidR="001940CB" w:rsidRPr="00B47D09" w:rsidRDefault="001940CB" w:rsidP="00A619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7D09">
              <w:rPr>
                <w:color w:val="000000"/>
              </w:rPr>
              <w:t xml:space="preserve">Begin acclimating yourself to the Exam-Dissertation Sequence, including attending the group advising sessions, schedule an individual advising session, reviewing materials, etc. </w:t>
            </w:r>
            <w:hyperlink r:id="rId12" w:history="1">
              <w:r w:rsidRPr="00B47D09">
                <w:rPr>
                  <w:rStyle w:val="Hyperlink"/>
                </w:rPr>
                <w:t>https://ldlprogram.web.illinois.edu/dissertation/courses/prework/</w:t>
              </w:r>
            </w:hyperlink>
            <w:r w:rsidRPr="00B47D09">
              <w:rPr>
                <w:color w:val="000000"/>
              </w:rPr>
              <w:t xml:space="preserve"> </w:t>
            </w:r>
          </w:p>
        </w:tc>
      </w:tr>
      <w:tr w:rsidR="001940CB" w14:paraId="5212D31F" w14:textId="77777777" w:rsidTr="001940CB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469DE" w14:textId="0BA5BC12" w:rsidR="001940CB" w:rsidRDefault="001940CB" w:rsidP="00D3526A">
            <w:pPr>
              <w:spacing w:after="0" w:line="240" w:lineRule="auto"/>
            </w:pPr>
            <w:r>
              <w:t>4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DD2111" w14:textId="702CA6EC" w:rsidR="001940CB" w:rsidRDefault="001940CB" w:rsidP="00D3526A">
            <w:pPr>
              <w:spacing w:after="0" w:line="240" w:lineRule="auto"/>
              <w:rPr>
                <w:color w:val="000000"/>
                <w:highlight w:val="lightGray"/>
              </w:rPr>
            </w:pPr>
            <w:r>
              <w:rPr>
                <w:color w:val="000000"/>
                <w:highlight w:val="lightGray"/>
              </w:rPr>
              <w:t>EPOL 586</w:t>
            </w:r>
          </w:p>
        </w:tc>
        <w:tc>
          <w:tcPr>
            <w:tcW w:w="9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4A6BB5" w14:textId="7C0CA843" w:rsidR="001940CB" w:rsidRPr="00B47D09" w:rsidRDefault="001940CB" w:rsidP="00D3526A">
            <w:pPr>
              <w:spacing w:after="0" w:line="240" w:lineRule="auto"/>
              <w:rPr>
                <w:color w:val="000000"/>
              </w:rPr>
            </w:pPr>
            <w:r w:rsidRPr="00B47D09">
              <w:rPr>
                <w:color w:val="000000"/>
              </w:rPr>
              <w:t>General Field Seminar Examination</w:t>
            </w:r>
          </w:p>
        </w:tc>
      </w:tr>
      <w:tr w:rsidR="001940CB" w14:paraId="5CAE39EB" w14:textId="77777777" w:rsidTr="001940CB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38213" w14:textId="1B83F3BC" w:rsidR="001940CB" w:rsidRDefault="001940CB" w:rsidP="00D3526A">
            <w:pPr>
              <w:spacing w:after="0" w:line="240" w:lineRule="auto"/>
            </w:pPr>
            <w:r>
              <w:t>4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6EF93E" w14:textId="77777777" w:rsidR="001940CB" w:rsidRDefault="001940CB" w:rsidP="00D35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highlight w:val="lightGray"/>
              </w:rPr>
              <w:t xml:space="preserve">EPOL 587 </w:t>
            </w:r>
          </w:p>
        </w:tc>
        <w:tc>
          <w:tcPr>
            <w:tcW w:w="9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5CB8D4" w14:textId="77777777" w:rsidR="001940CB" w:rsidRPr="00B47D09" w:rsidRDefault="001940CB" w:rsidP="00D352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7D09">
              <w:rPr>
                <w:color w:val="000000"/>
              </w:rPr>
              <w:t>Special Field Seminar and Examination</w:t>
            </w:r>
          </w:p>
        </w:tc>
      </w:tr>
      <w:tr w:rsidR="001940CB" w14:paraId="1492FFF4" w14:textId="77777777" w:rsidTr="001940CB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0C158" w14:textId="302A41E6" w:rsidR="001940CB" w:rsidRDefault="001940CB" w:rsidP="00D3526A">
            <w:pPr>
              <w:spacing w:after="0" w:line="240" w:lineRule="auto"/>
            </w:pPr>
            <w:r>
              <w:t>4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9F2860" w14:textId="77777777" w:rsidR="001940CB" w:rsidRDefault="001940CB" w:rsidP="00D35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highlight w:val="lightGray"/>
              </w:rPr>
              <w:t xml:space="preserve">EPOL </w:t>
            </w:r>
            <w:r w:rsidRPr="009C1326">
              <w:rPr>
                <w:color w:val="000000"/>
                <w:highlight w:val="green"/>
              </w:rPr>
              <w:t xml:space="preserve">588 </w:t>
            </w:r>
          </w:p>
        </w:tc>
        <w:tc>
          <w:tcPr>
            <w:tcW w:w="9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D5B990" w14:textId="77777777" w:rsidR="001940CB" w:rsidRPr="00B47D09" w:rsidRDefault="001940CB" w:rsidP="00D3526A">
            <w:pPr>
              <w:spacing w:after="0" w:line="240" w:lineRule="auto"/>
              <w:rPr>
                <w:color w:val="000000"/>
              </w:rPr>
            </w:pPr>
            <w:r w:rsidRPr="00B47D09">
              <w:rPr>
                <w:color w:val="000000"/>
              </w:rPr>
              <w:t>Research Methodology Seminar</w:t>
            </w:r>
          </w:p>
          <w:p w14:paraId="2FDCED7A" w14:textId="741DC192" w:rsidR="001940CB" w:rsidRPr="00B47D09" w:rsidRDefault="001940CB" w:rsidP="00D352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7D09">
              <w:rPr>
                <w:color w:val="000000"/>
              </w:rPr>
              <w:t>(only allowed for EdD students)</w:t>
            </w:r>
          </w:p>
        </w:tc>
      </w:tr>
      <w:tr w:rsidR="001940CB" w14:paraId="2DDD0A32" w14:textId="77777777" w:rsidTr="001940CB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37274" w14:textId="602EDCC9" w:rsidR="001940CB" w:rsidRDefault="001940CB" w:rsidP="00D3526A">
            <w:pPr>
              <w:spacing w:after="0" w:line="240" w:lineRule="auto"/>
            </w:pPr>
            <w:r>
              <w:t>4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FA6C46" w14:textId="77777777" w:rsidR="001940CB" w:rsidRDefault="001940CB" w:rsidP="00D35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highlight w:val="lightGray"/>
              </w:rPr>
              <w:t>EPOL 591</w:t>
            </w:r>
          </w:p>
        </w:tc>
        <w:tc>
          <w:tcPr>
            <w:tcW w:w="9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187872" w14:textId="427B711D" w:rsidR="001940CB" w:rsidRPr="00B47D09" w:rsidRDefault="001940CB" w:rsidP="00D352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7D09">
              <w:rPr>
                <w:color w:val="000000"/>
              </w:rPr>
              <w:t>Preliminary Examination; do not register until approved to proceed</w:t>
            </w:r>
          </w:p>
        </w:tc>
      </w:tr>
      <w:tr w:rsidR="001940CB" w14:paraId="0AD81F12" w14:textId="77777777" w:rsidTr="001940CB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CDB5C" w14:textId="6120CA13" w:rsidR="001940CB" w:rsidRDefault="001940CB" w:rsidP="00D3526A">
            <w:pPr>
              <w:spacing w:after="0" w:line="240" w:lineRule="auto"/>
            </w:pPr>
            <w:r>
              <w:t>0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276760" w14:textId="77777777" w:rsidR="001940CB" w:rsidRDefault="001940CB" w:rsidP="00D3526A">
            <w:pPr>
              <w:spacing w:after="0" w:line="240" w:lineRule="auto"/>
              <w:rPr>
                <w:color w:val="000000"/>
                <w:highlight w:val="lightGray"/>
              </w:rPr>
            </w:pPr>
            <w:r w:rsidRPr="001E753E">
              <w:rPr>
                <w:color w:val="000000"/>
                <w:sz w:val="18"/>
                <w:szCs w:val="18"/>
              </w:rPr>
              <w:t>No Registration</w:t>
            </w:r>
          </w:p>
        </w:tc>
        <w:tc>
          <w:tcPr>
            <w:tcW w:w="9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5C2B0" w14:textId="77777777" w:rsidR="001940CB" w:rsidRPr="00B47D09" w:rsidRDefault="001940CB" w:rsidP="00D3526A">
            <w:pPr>
              <w:spacing w:after="0" w:line="240" w:lineRule="auto"/>
              <w:rPr>
                <w:color w:val="000000"/>
              </w:rPr>
            </w:pPr>
            <w:r w:rsidRPr="00B47D09">
              <w:rPr>
                <w:color w:val="000000"/>
              </w:rPr>
              <w:t>Data Collection and Interim Analysis; Update existing manuscript to reflect actual implementation plan</w:t>
            </w:r>
          </w:p>
        </w:tc>
      </w:tr>
      <w:tr w:rsidR="001940CB" w14:paraId="5E535931" w14:textId="77777777" w:rsidTr="001940CB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CAD11" w14:textId="00D8E8C2" w:rsidR="001940CB" w:rsidRDefault="001940CB" w:rsidP="008F1A4C">
            <w:pPr>
              <w:spacing w:after="0" w:line="240" w:lineRule="auto"/>
            </w:pPr>
            <w:r>
              <w:t>2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251EEC" w14:textId="0E620DE0" w:rsidR="001940CB" w:rsidRDefault="001940CB" w:rsidP="008F1A4C">
            <w:pPr>
              <w:spacing w:after="0" w:line="240" w:lineRule="auto"/>
              <w:rPr>
                <w:color w:val="000000"/>
                <w:highlight w:val="lightGray"/>
              </w:rPr>
            </w:pPr>
            <w:r>
              <w:rPr>
                <w:color w:val="000000"/>
                <w:highlight w:val="lightGray"/>
              </w:rPr>
              <w:t>EPOL 599</w:t>
            </w:r>
          </w:p>
        </w:tc>
        <w:tc>
          <w:tcPr>
            <w:tcW w:w="9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201627" w14:textId="10B70A21" w:rsidR="001940CB" w:rsidRPr="00B47D09" w:rsidRDefault="001940CB" w:rsidP="008F1A4C">
            <w:pPr>
              <w:spacing w:after="0" w:line="240" w:lineRule="auto"/>
              <w:rPr>
                <w:color w:val="000000"/>
              </w:rPr>
            </w:pPr>
            <w:r w:rsidRPr="00B47D09">
              <w:rPr>
                <w:color w:val="000000"/>
              </w:rPr>
              <w:t>Once data collection and analysis are complete, draft your final dissertation</w:t>
            </w:r>
          </w:p>
        </w:tc>
      </w:tr>
      <w:tr w:rsidR="001940CB" w14:paraId="05FCA751" w14:textId="77777777" w:rsidTr="001940CB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18345" w14:textId="1C6616DF" w:rsidR="001940CB" w:rsidRDefault="001940CB" w:rsidP="008F1A4C">
            <w:pPr>
              <w:spacing w:after="0" w:line="240" w:lineRule="auto"/>
            </w:pPr>
            <w:r>
              <w:t>2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F6E3AE" w14:textId="62BAF8D4" w:rsidR="001940CB" w:rsidRPr="001E753E" w:rsidRDefault="001940CB" w:rsidP="008F1A4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highlight w:val="lightGray"/>
              </w:rPr>
              <w:t>EPOL 599</w:t>
            </w:r>
          </w:p>
        </w:tc>
        <w:tc>
          <w:tcPr>
            <w:tcW w:w="9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95AFC" w14:textId="10FFC3D8" w:rsidR="001940CB" w:rsidRPr="00B47D09" w:rsidRDefault="001940CB" w:rsidP="008F1A4C">
            <w:pPr>
              <w:spacing w:after="0" w:line="240" w:lineRule="auto"/>
              <w:rPr>
                <w:color w:val="000000"/>
              </w:rPr>
            </w:pPr>
            <w:r w:rsidRPr="00B47D09">
              <w:rPr>
                <w:color w:val="000000"/>
              </w:rPr>
              <w:t>Your full dissertation draft must be complete at least one week prior to the start of the term prior to the term you want to defend</w:t>
            </w:r>
            <w:r w:rsidR="00B47D09">
              <w:rPr>
                <w:color w:val="000000"/>
              </w:rPr>
              <w:t xml:space="preserve">  (Spring graduation would mean the full draft is due in January)</w:t>
            </w:r>
          </w:p>
        </w:tc>
      </w:tr>
      <w:tr w:rsidR="001940CB" w14:paraId="765391B3" w14:textId="77777777" w:rsidTr="001940CB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B6F52" w14:textId="13882BED" w:rsidR="001940CB" w:rsidRDefault="001940CB" w:rsidP="008F1A4C">
            <w:pPr>
              <w:spacing w:after="0" w:line="240" w:lineRule="auto"/>
            </w:pPr>
            <w:r>
              <w:t>2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7815D" w14:textId="330C61CB" w:rsidR="001940CB" w:rsidRDefault="001940CB" w:rsidP="008F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highlight w:val="lightGray"/>
              </w:rPr>
              <w:t>EPOL 599</w:t>
            </w:r>
          </w:p>
        </w:tc>
        <w:tc>
          <w:tcPr>
            <w:tcW w:w="9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7A8AE6" w14:textId="77777777" w:rsidR="001940CB" w:rsidRPr="00B47D09" w:rsidRDefault="001940CB" w:rsidP="008F1A4C">
            <w:pPr>
              <w:spacing w:after="0" w:line="240" w:lineRule="auto"/>
              <w:rPr>
                <w:color w:val="000000"/>
              </w:rPr>
            </w:pPr>
            <w:r w:rsidRPr="00B47D09">
              <w:rPr>
                <w:color w:val="000000"/>
              </w:rPr>
              <w:t>Revisions and Final Draft of Full Dissertation for Advisor Approval</w:t>
            </w:r>
          </w:p>
          <w:p w14:paraId="622F89A5" w14:textId="77777777" w:rsidR="001940CB" w:rsidRPr="00B47D09" w:rsidRDefault="001940CB" w:rsidP="008F1A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7D09">
              <w:rPr>
                <w:color w:val="000000"/>
              </w:rPr>
              <w:t>Full approval is due 4 weeks before the desired final defense date</w:t>
            </w:r>
          </w:p>
        </w:tc>
      </w:tr>
      <w:tr w:rsidR="001940CB" w14:paraId="32EED869" w14:textId="77777777" w:rsidTr="001940CB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970CA" w14:textId="6A09E9F1" w:rsidR="001940CB" w:rsidRPr="00A77A31" w:rsidRDefault="001940CB" w:rsidP="008F1A4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77A3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5474AB" w14:textId="4D44E7DE" w:rsidR="001940CB" w:rsidRDefault="001940CB" w:rsidP="008F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highlight w:val="lightGray"/>
              </w:rPr>
              <w:t>EPOL 599</w:t>
            </w:r>
          </w:p>
        </w:tc>
        <w:tc>
          <w:tcPr>
            <w:tcW w:w="9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0C94BE" w14:textId="77777777" w:rsidR="001940CB" w:rsidRPr="00B47D09" w:rsidRDefault="001940CB" w:rsidP="008F1A4C">
            <w:pPr>
              <w:spacing w:after="0" w:line="240" w:lineRule="auto"/>
              <w:rPr>
                <w:color w:val="000000"/>
              </w:rPr>
            </w:pPr>
            <w:r w:rsidRPr="00B47D09">
              <w:rPr>
                <w:color w:val="000000"/>
              </w:rPr>
              <w:t>Final Exam: Dissertation Defense</w:t>
            </w:r>
          </w:p>
          <w:p w14:paraId="72B327F1" w14:textId="77777777" w:rsidR="001940CB" w:rsidRPr="00B47D09" w:rsidRDefault="001940CB" w:rsidP="008F1A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7D09">
              <w:rPr>
                <w:color w:val="000000"/>
              </w:rPr>
              <w:t>*Do not register until you have been approved to proceed to examination; you must be registered during the term you defend</w:t>
            </w:r>
          </w:p>
        </w:tc>
      </w:tr>
      <w:tr w:rsidR="001940CB" w14:paraId="5AACB465" w14:textId="77777777" w:rsidTr="001940CB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10DE9" w14:textId="41F529F2" w:rsidR="001940CB" w:rsidRDefault="001940CB" w:rsidP="008F1A4C">
            <w:pPr>
              <w:spacing w:after="0" w:line="240" w:lineRule="auto"/>
            </w:pPr>
            <w:r>
              <w:t>0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2929D8" w14:textId="77777777" w:rsidR="001940CB" w:rsidRDefault="001940CB" w:rsidP="008F1A4C">
            <w:pPr>
              <w:spacing w:after="0" w:line="240" w:lineRule="auto"/>
              <w:rPr>
                <w:color w:val="000000"/>
                <w:highlight w:val="lightGray"/>
              </w:rPr>
            </w:pPr>
            <w:r w:rsidRPr="001E753E">
              <w:rPr>
                <w:color w:val="000000"/>
                <w:sz w:val="18"/>
                <w:szCs w:val="18"/>
              </w:rPr>
              <w:t>No Registration</w:t>
            </w:r>
          </w:p>
        </w:tc>
        <w:tc>
          <w:tcPr>
            <w:tcW w:w="9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371152" w14:textId="77777777" w:rsidR="001940CB" w:rsidRPr="00B47D09" w:rsidRDefault="001940CB" w:rsidP="008F1A4C">
            <w:pPr>
              <w:spacing w:after="0" w:line="240" w:lineRule="auto"/>
              <w:rPr>
                <w:color w:val="000000"/>
              </w:rPr>
            </w:pPr>
            <w:r w:rsidRPr="00B47D09">
              <w:rPr>
                <w:color w:val="000000"/>
              </w:rPr>
              <w:t>Post Final Exam Dissertation Revisions, Advisor, Departmental, and Thesis Office Review, Final Deposit</w:t>
            </w:r>
          </w:p>
        </w:tc>
      </w:tr>
    </w:tbl>
    <w:p w14:paraId="7FC6DE62" w14:textId="77777777" w:rsidR="007D77A3" w:rsidRPr="007D77A3" w:rsidRDefault="007D77A3" w:rsidP="007D77A3">
      <w:pPr>
        <w:rPr>
          <w:bCs/>
          <w:color w:val="000000"/>
          <w:u w:val="single"/>
        </w:rPr>
      </w:pPr>
    </w:p>
    <w:sectPr w:rsidR="007D77A3" w:rsidRPr="007D77A3">
      <w:pgSz w:w="12240" w:h="15840"/>
      <w:pgMar w:top="450" w:right="630" w:bottom="630" w:left="63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C497D"/>
    <w:multiLevelType w:val="multilevel"/>
    <w:tmpl w:val="28440E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14437AE3"/>
    <w:multiLevelType w:val="hybridMultilevel"/>
    <w:tmpl w:val="5A6C56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52A376C"/>
    <w:multiLevelType w:val="hybridMultilevel"/>
    <w:tmpl w:val="E8246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5E04FC"/>
    <w:multiLevelType w:val="hybridMultilevel"/>
    <w:tmpl w:val="C41E60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DED3D94"/>
    <w:multiLevelType w:val="hybridMultilevel"/>
    <w:tmpl w:val="3326B8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FFB6921"/>
    <w:multiLevelType w:val="hybridMultilevel"/>
    <w:tmpl w:val="D09C6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4677604">
    <w:abstractNumId w:val="0"/>
  </w:num>
  <w:num w:numId="2" w16cid:durableId="2046783780">
    <w:abstractNumId w:val="4"/>
  </w:num>
  <w:num w:numId="3" w16cid:durableId="1352535327">
    <w:abstractNumId w:val="2"/>
  </w:num>
  <w:num w:numId="4" w16cid:durableId="41246573">
    <w:abstractNumId w:val="1"/>
  </w:num>
  <w:num w:numId="5" w16cid:durableId="993527599">
    <w:abstractNumId w:val="3"/>
  </w:num>
  <w:num w:numId="6" w16cid:durableId="127640510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3B40"/>
    <w:rsid w:val="000728DD"/>
    <w:rsid w:val="00176448"/>
    <w:rsid w:val="001940CB"/>
    <w:rsid w:val="001E753E"/>
    <w:rsid w:val="00201D54"/>
    <w:rsid w:val="002B24C6"/>
    <w:rsid w:val="002E3B40"/>
    <w:rsid w:val="00384459"/>
    <w:rsid w:val="003C7E2B"/>
    <w:rsid w:val="004026CA"/>
    <w:rsid w:val="00563A21"/>
    <w:rsid w:val="007D77A3"/>
    <w:rsid w:val="008F1A4C"/>
    <w:rsid w:val="009C1326"/>
    <w:rsid w:val="009D2C39"/>
    <w:rsid w:val="009F7245"/>
    <w:rsid w:val="00A77A31"/>
    <w:rsid w:val="00B47D09"/>
    <w:rsid w:val="00B757F4"/>
    <w:rsid w:val="00CD01B7"/>
    <w:rsid w:val="00D3526A"/>
    <w:rsid w:val="00D96CBD"/>
    <w:rsid w:val="00E33FBA"/>
    <w:rsid w:val="00E35C98"/>
    <w:rsid w:val="00E40181"/>
    <w:rsid w:val="00EA5F93"/>
    <w:rsid w:val="00F2698A"/>
    <w:rsid w:val="00F861F8"/>
    <w:rsid w:val="00FB6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7B5674"/>
  <w15:docId w15:val="{A44FD640-11BA-4E3C-B696-D7B6194F6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3E5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3E563F"/>
  </w:style>
  <w:style w:type="character" w:styleId="Hyperlink">
    <w:name w:val="Hyperlink"/>
    <w:basedOn w:val="DefaultParagraphFont"/>
    <w:uiPriority w:val="99"/>
    <w:unhideWhenUsed/>
    <w:rsid w:val="003E563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E563F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character" w:styleId="UnresolvedMention">
    <w:name w:val="Unresolved Mention"/>
    <w:basedOn w:val="DefaultParagraphFont"/>
    <w:uiPriority w:val="99"/>
    <w:semiHidden/>
    <w:unhideWhenUsed/>
    <w:rsid w:val="000728DD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E33F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3F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3FB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3F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3FBA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026C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80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gscholar.com/bookstore/web_works/new-learning?category_id=higher-education-module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catalog.illinois.edu/courses-of-instruction/eram/" TargetMode="External"/><Relationship Id="rId12" Type="http://schemas.openxmlformats.org/officeDocument/2006/relationships/hyperlink" Target="https://ldlprogram.web.illinois.edu/dissertation/courses/prework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appserv7.admin.uillinois.edu/FormBuilderSurvey/Survey/uiuc_college_of_education/ldl/program_plan" TargetMode="External"/><Relationship Id="rId11" Type="http://schemas.openxmlformats.org/officeDocument/2006/relationships/hyperlink" Target="https://cgscholar.com/bookstore/works/meaning-patterns?category_id=higher-education-modules&amp;path=higher-education-modules%2F16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cgscholar.com/bookstore/works/learning-and-human-development-with-technologies?category_id=higher-education-module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gscholar.com/bookstore/works/assessment-for-learning?category_id=higher-education-module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4LsMwTY5oRh+TnqfkVHJR3WRxNQ==">AMUW2mXp5DT5O+CwKPSbhVTam85bn5Y3eK8wbBwMg7jMYfmv2HjgHdVO608YIQOJ4SQvpN25wUemc2RyWA8qw1T0bsWgQf0Ypl1OHM8sF9fvpr+HuRlhNlyqArY5U7bKcbDdf2RGlCXR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749</Words>
  <Characters>4271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Francis</dc:creator>
  <cp:lastModifiedBy>Francis, Kara Lynn</cp:lastModifiedBy>
  <cp:revision>5</cp:revision>
  <dcterms:created xsi:type="dcterms:W3CDTF">2022-05-10T13:33:00Z</dcterms:created>
  <dcterms:modified xsi:type="dcterms:W3CDTF">2022-05-10T13:41:00Z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odel_type">
    <vt:lpwstr>GrantRequest</vt:lpwstr>
  </property>
  <property fmtid="{D5CDD505-2E9C-101B-9397-08002B2CF9AE}" pid="3" name="version">
    <vt:lpwstr>40.0.1</vt:lpwstr>
  </property>
</Properties>
</file>